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4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gridSpan w:val="2"/>
            <w:tcBorders/>
            <w:tcW w:w="1013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outlineLvl w:val="0"/>
              <w:rPr>
                <w:rFonts w:eastAsia="Times New Roman" w:cs="Liberation Serif"/>
                <w:b/>
                <w:bCs/>
                <w:lang w:eastAsia="ru-RU"/>
              </w:rPr>
            </w:pPr>
            <w:r>
              <w:rPr>
                <w:rFonts w:eastAsia="Times New Roman" w:cs="Liberation Serif"/>
                <w:b/>
                <w:bCs/>
                <w:lang w:eastAsia="ru-RU"/>
              </w:rPr>
              <w:t xml:space="preserve">ПАМЯТКА НАСЕЛЕНИЮ В СЛУЧАЕ ВЫЯВЛЕНИЯ НАХОЖДЕНИЯ БЕСПИЛОТНЫХ ВОЗДУШНЫХ СУДОВ</w:t>
            </w:r>
            <w:r>
              <w:rPr>
                <w:rFonts w:eastAsia="Times New Roman" w:cs="Liberation Serif"/>
                <w:b/>
                <w:bCs/>
                <w:lang w:eastAsia="ru-RU"/>
              </w:rPr>
            </w:r>
          </w:p>
          <w:p>
            <w:pPr>
              <w:pBdr/>
              <w:spacing w:line="240" w:lineRule="auto"/>
              <w:ind/>
              <w:jc w:val="center"/>
              <w:outlineLvl w:val="0"/>
              <w:rPr>
                <w:rFonts w:eastAsia="Times New Roman" w:cs="Liberation Serif"/>
                <w:b/>
                <w:bCs/>
                <w:lang w:eastAsia="ru-RU"/>
              </w:rPr>
            </w:pPr>
            <w:r>
              <w:rPr>
                <w:rFonts w:eastAsia="Times New Roman" w:cs="Liberation Serif"/>
                <w:b/>
                <w:bCs/>
                <w:lang w:eastAsia="ru-RU"/>
              </w:rPr>
            </w:r>
            <w:r>
              <w:rPr>
                <w:rFonts w:eastAsia="Times New Roman" w:cs="Liberation Serif"/>
                <w:b/>
                <w:bCs/>
                <w:lang w:eastAsia="ru-RU"/>
              </w:rPr>
            </w:r>
          </w:p>
        </w:tc>
      </w:tr>
      <w:tr>
        <w:trPr/>
        <w:tc>
          <w:tcPr>
            <w:tcBorders/>
            <w:tcW w:w="506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outlineLvl w:val="0"/>
              <w:rPr>
                <w:rFonts w:eastAsia="Times New Roman" w:cs="Liberation Serif"/>
                <w:b/>
                <w:bCs/>
                <w:lang w:eastAsia="ru-RU"/>
              </w:rPr>
            </w:pPr>
            <w:r>
              <w:rPr>
                <w:rFonts w:eastAsia="Times New Roman" w:cs="Liberation Serif"/>
                <w:b/>
                <w:bCs/>
                <w:lang w:eastAsia="ru-RU"/>
              </w:rPr>
              <w:t xml:space="preserve"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  <w:r>
              <w:rPr>
                <w:rFonts w:eastAsia="Times New Roman" w:cs="Liberation Serif"/>
                <w:b/>
                <w:bCs/>
                <w:lang w:eastAsia="ru-RU"/>
              </w:rPr>
            </w:r>
          </w:p>
        </w:tc>
        <w:tc>
          <w:tcPr>
            <w:tcBorders/>
            <w:tcW w:w="50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both"/>
              <w:outlineLvl w:val="0"/>
              <w:rPr>
                <w:rFonts w:eastAsia="Times New Roman" w:cs="Liberation Serif"/>
                <w:b/>
                <w:bCs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55595" cy="1725295"/>
                      <wp:effectExtent l="0" t="0" r="1905" b="8255"/>
                      <wp:docPr id="1" name="Рисунок 1" descr="Памятка населению в случае выявления нахождения беспилотных воздушных судов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Памятка населению в случае выявления нахождения беспилотных воздушных судов.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55595" cy="172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24.85pt;height:135.85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eastAsia="Times New Roman" w:cs="Liberation Serif"/>
                <w:b/>
                <w:bCs/>
                <w:lang w:eastAsia="ru-RU"/>
              </w:rPr>
            </w:r>
          </w:p>
        </w:tc>
      </w:tr>
    </w:tbl>
    <w:p>
      <w:pPr>
        <w:pBdr/>
        <w:shd w:val="clear" w:color="auto" w:fill="ffffff"/>
        <w:spacing w:line="240" w:lineRule="auto"/>
        <w:ind w:firstLine="709"/>
        <w:jc w:val="both"/>
        <w:outlineLvl w:val="0"/>
        <w:rPr>
          <w:rFonts w:eastAsia="Times New Roman" w:cs="Liberation Serif"/>
          <w:b/>
          <w:bCs/>
          <w:lang w:eastAsia="ru-RU"/>
        </w:rPr>
      </w:pPr>
      <w:r>
        <w:rPr>
          <w:rFonts w:eastAsia="Times New Roman" w:cs="Liberation Serif"/>
          <w:b/>
          <w:bCs/>
          <w:lang w:eastAsia="ru-RU"/>
        </w:rPr>
      </w:r>
      <w:r>
        <w:rPr>
          <w:rFonts w:eastAsia="Times New Roman" w:cs="Liberation Serif"/>
          <w:b/>
          <w:bCs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/>
      <w:bookmarkStart w:id="0" w:name="_GoBack"/>
      <w:r/>
      <w:bookmarkEnd w:id="0"/>
      <w:r>
        <w:rPr>
          <w:rFonts w:eastAsia="Times New Roman" w:cs="Liberation Serif"/>
          <w:lang w:eastAsia="ru-RU"/>
        </w:rPr>
        <w:t xml:space="preserve"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 случае обнаружения БВС: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необходимо оперативно сообщить полную информацию о месте, количестве и времени выявления с привязкой к местности в следующие службы: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дежурному отдела МВД России по району</w:t>
      </w:r>
      <w:r>
        <w:rPr>
          <w:rFonts w:eastAsia="Times New Roman" w:cs="Liberation Serif"/>
          <w:b/>
          <w:bCs/>
          <w:lang w:eastAsia="ru-RU"/>
        </w:rPr>
        <w:t xml:space="preserve">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дежурному ЕДДС района (т. 112)</w:t>
      </w:r>
      <w:r>
        <w:rPr>
          <w:rFonts w:eastAsia="Times New Roman" w:cs="Liberation Serif"/>
          <w:b/>
          <w:bCs/>
          <w:lang w:eastAsia="ru-RU"/>
        </w:rPr>
        <w:t xml:space="preserve">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необходимо покинуть опасную зону (либо укрыться в тени зданий, деревьев), предупредить о возможной опасности других граждан.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Алгоритм действий при обнаружении беспилотных воздушных судов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Одной из новых потенциальных угроз безопасности различных видов объектов является использование беспилотных воздушных судов (БВС).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Применение (нахождение, пролёт) БВС над объектами требует своевременных четких действий со стороны персонала и сотрудников охраны соответствующих</w:t>
      </w:r>
      <w:r>
        <w:rPr>
          <w:rFonts w:eastAsia="Times New Roman" w:cs="Liberation Serif"/>
          <w:lang w:eastAsia="ru-RU"/>
        </w:rPr>
        <w:t xml:space="preserve">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 обязательном порядке в последовательность действий при обнаружении беспилотных воздушных судов включаются следующие позиции: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1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1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Должностное лицо, осуществляющее непосредственное ру</w:t>
      </w:r>
      <w:r>
        <w:rPr>
          <w:rFonts w:eastAsia="Times New Roman" w:cs="Liberation Serif"/>
          <w:lang w:eastAsia="ru-RU"/>
        </w:rPr>
        <w:t xml:space="preserve">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направлении информации с помощью сре</w:t>
      </w:r>
      <w:r>
        <w:rPr>
          <w:rFonts w:eastAsia="Times New Roman" w:cs="Liberation Serif"/>
          <w:lang w:eastAsia="ru-RU"/>
        </w:rPr>
        <w:t xml:space="preserve">дств св</w:t>
      </w:r>
      <w:r>
        <w:rPr>
          <w:rFonts w:eastAsia="Times New Roman" w:cs="Liberation Serif"/>
          <w:lang w:eastAsia="ru-RU"/>
        </w:rPr>
        <w:t xml:space="preserve">язи лицо, передающее информацию, сообщает: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свои</w:t>
      </w:r>
      <w:r>
        <w:rPr>
          <w:rFonts w:eastAsia="Times New Roman" w:cs="Liberation Serif"/>
          <w:lang w:eastAsia="ru-RU"/>
        </w:rPr>
        <w:t xml:space="preserve"> фамилию, имя, отчество (при наличии) и занимаемую должность;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наименование объекта (территории) и его точный адрес;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источник и время поступления информации о БВС (визуальное обнаружение, информация иных лиц, данные системы охраны или видеонаблюдения);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характер поведения БВС (зависание, барражирование над объектом, направление пролета, внешний вид и т.д.);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наличие сохраненной информации о БВС на электронных носителях информации (системы видеонаблюдения);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2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другие сведения по запросу уполномоченного органа.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Выставить наблюдательный пост за воздушным пространством над территорией и вблизи объекта.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Принять меры для получения дополнительной информации в </w:t>
      </w:r>
      <w:r>
        <w:rPr>
          <w:rFonts w:eastAsia="Times New Roman" w:cs="Liberation Serif"/>
          <w:lang w:eastAsia="ru-RU"/>
        </w:rPr>
        <w:t xml:space="preserve">т.ч</w:t>
      </w:r>
      <w:r>
        <w:rPr>
          <w:rFonts w:eastAsia="Times New Roman" w:cs="Liberation Serif"/>
          <w:lang w:eastAsia="ru-RU"/>
        </w:rPr>
        <w:t xml:space="preserve">. его фото-видеосъёмки (при наличии соответствующей возможности).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По возможности исключить нахождение на открытых площадках массового скопления людей.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Усилить охрану, а также пропускной и </w:t>
      </w:r>
      <w:r>
        <w:rPr>
          <w:rFonts w:eastAsia="Times New Roman" w:cs="Liberation Serif"/>
          <w:lang w:eastAsia="ru-RU"/>
        </w:rPr>
        <w:t xml:space="preserve">внутриобъектовый</w:t>
      </w:r>
      <w:r>
        <w:rPr>
          <w:rFonts w:eastAsia="Times New Roman" w:cs="Liberation Serif"/>
          <w:lang w:eastAsia="ru-RU"/>
        </w:rPr>
        <w:t xml:space="preserve"> режим.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Организовать обход территории объекта в целях обнаружения подозрительных (взрывоопасных) предметов и лиц.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3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</w:t>
      </w:r>
      <w:r>
        <w:rPr>
          <w:rFonts w:eastAsia="Times New Roman" w:cs="Liberation Serif"/>
          <w:lang w:eastAsia="ru-RU"/>
        </w:rPr>
        <w:t xml:space="preserve">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</w:t>
      </w:r>
      <w:r>
        <w:rPr>
          <w:rFonts w:eastAsia="Times New Roman" w:cs="Liberation Serif"/>
          <w:lang w:eastAsia="ru-RU"/>
        </w:rPr>
        <w:t xml:space="preserve">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4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Общие положения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</w:t>
      </w:r>
      <w:r>
        <w:rPr>
          <w:rFonts w:eastAsia="Times New Roman" w:cs="Liberation Serif"/>
          <w:lang w:eastAsia="ru-RU"/>
        </w:rPr>
        <w:t xml:space="preserve">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БВС предназначены для выполнения миссий, представляющих существенную опасность для людей.</w:t>
      </w:r>
      <w:r>
        <w:rPr>
          <w:rFonts w:eastAsia="Times New Roman" w:cs="Liberation Serif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БВС </w:t>
      </w:r>
      <w:r>
        <w:rPr>
          <w:rFonts w:eastAsia="Times New Roman" w:cs="Liberation Serif"/>
          <w:lang w:eastAsia="ru-RU"/>
        </w:rPr>
        <w:t xml:space="preserve"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</w:t>
      </w:r>
      <w:r>
        <w:rPr>
          <w:rFonts w:eastAsia="Times New Roman" w:cs="Liberation Serif"/>
          <w:lang w:eastAsia="ru-RU"/>
        </w:rPr>
        <w:t xml:space="preserve">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по предназначению: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военные;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гражданские;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по конструкции: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самолёт;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</w:t>
      </w:r>
      <w:r>
        <w:rPr>
          <w:rFonts w:eastAsia="Times New Roman" w:cs="Liberation Serif"/>
          <w:lang w:eastAsia="ru-RU"/>
        </w:rPr>
        <w:t xml:space="preserve">квадрокоптер</w:t>
      </w:r>
      <w:r>
        <w:rPr>
          <w:rFonts w:eastAsia="Times New Roman" w:cs="Liberation Serif"/>
          <w:lang w:eastAsia="ru-RU"/>
        </w:rPr>
        <w:t xml:space="preserve"> (</w:t>
      </w:r>
      <w:r>
        <w:rPr>
          <w:rFonts w:eastAsia="Times New Roman" w:cs="Liberation Serif"/>
          <w:lang w:eastAsia="ru-RU"/>
        </w:rPr>
        <w:t xml:space="preserve">мультикоптер</w:t>
      </w:r>
      <w:r>
        <w:rPr>
          <w:rFonts w:eastAsia="Times New Roman" w:cs="Liberation Serif"/>
          <w:lang w:eastAsia="ru-RU"/>
        </w:rPr>
        <w:t xml:space="preserve">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</w:t>
      </w:r>
      <w:r>
        <w:rPr>
          <w:rFonts w:eastAsia="Times New Roman" w:cs="Liberation Serif"/>
          <w:lang w:eastAsia="ru-RU"/>
        </w:rPr>
        <w:t xml:space="preserve">зоофоб</w:t>
      </w:r>
      <w:r>
        <w:rPr>
          <w:rFonts w:eastAsia="Times New Roman" w:cs="Liberation Serif"/>
          <w:lang w:eastAsia="ru-RU"/>
        </w:rPr>
        <w:t xml:space="preserve"> (в форме птицы, насекомого);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по взлётной массе и дальности действия: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микро — и </w:t>
      </w:r>
      <w:r>
        <w:rPr>
          <w:rFonts w:eastAsia="Times New Roman" w:cs="Liberation Serif"/>
          <w:lang w:eastAsia="ru-RU"/>
        </w:rPr>
        <w:t xml:space="preserve">мини-летательный</w:t>
      </w:r>
      <w:r>
        <w:rPr>
          <w:rFonts w:eastAsia="Times New Roman" w:cs="Liberation Serif"/>
          <w:lang w:eastAsia="ru-RU"/>
        </w:rPr>
        <w:t xml:space="preserve"> аппарат ближнего радиуса действия (взлётная масса до 5 кг, дальность действия до 25-40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лёгкие летательные аппараты среднего радиуса действия (взлётная масса 50-100 кг, дальность действия 70-150 км, некоторые виды до 250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средние летательные аппараты (взлётная масса 100-300 кг, дальность действия 150-1000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среднетяжёлые летательные аппараты (взлётная масса 300-500 кг, дальность действия 70-300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тяжёлые летательные аппараты среднего радиуса действия (взлётная масса более 500 кг, дальность действия 70-300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тяжёлые летательные аппараты большой продолжительности полёта (взлётная масса более 1500 кг, дальность действия около 1500 км);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беспилотные боевые самолёты (взлётная масса более 500 кг, дальность действия около 1500 км).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5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Порядок действий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обнаружении БВС над территори</w:t>
      </w:r>
      <w:r>
        <w:rPr>
          <w:rFonts w:eastAsia="Times New Roman" w:cs="Liberation Serif"/>
          <w:lang w:eastAsia="ru-RU"/>
        </w:rPr>
        <w:t xml:space="preserve">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>
        <w:rPr>
          <w:rFonts w:eastAsia="Times New Roman" w:cs="Liberation Serif"/>
          <w:lang w:eastAsia="ru-RU"/>
        </w:rPr>
        <w:t xml:space="preserve"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r>
        <w:rPr>
          <w:rFonts w:eastAsia="Times New Roman" w:cs="Liberation Serif"/>
          <w:lang w:eastAsia="ru-RU"/>
        </w:rPr>
        <w:t xml:space="preserve"> визуальные признаки).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1) По средствам стационарной связи доложить об обнаружении БВС в следующие службы: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— дежурному отдела МВД России по району;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— дежурному ЕДДС района.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2) Зафиксировать дату и время направления информации.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</w:t>
      </w:r>
      <w:r>
        <w:rPr>
          <w:rFonts w:eastAsia="Times New Roman" w:cs="Liberation Serif"/>
          <w:lang w:eastAsia="ru-RU"/>
        </w:rPr>
        <w:t xml:space="preserve">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b/>
          <w:bCs/>
          <w:lang w:eastAsia="ru-RU"/>
        </w:rPr>
        <w:t xml:space="preserve"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</w:t>
      </w:r>
      <w:r>
        <w:rPr>
          <w:rFonts w:eastAsia="Times New Roman" w:cs="Liberation Serif"/>
          <w:lang w:eastAsia="ru-RU"/>
        </w:rPr>
        <w:t xml:space="preserve">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Одной из новых потенциальных угроз безопасности объе</w:t>
      </w:r>
      <w:r>
        <w:rPr>
          <w:rFonts w:eastAsia="Times New Roman" w:cs="Liberation Serif"/>
          <w:lang w:eastAsia="ru-RU"/>
        </w:rPr>
        <w:t xml:space="preserve">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6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6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>
        <w:rPr>
          <w:rFonts w:eastAsia="Times New Roman" w:cs="Liberation Serif"/>
          <w:lang w:eastAsia="ru-RU"/>
        </w:rPr>
        <w:t xml:space="preserve">ЧР, УФСБ России по ЧР, либо Единую дежурно-диспетчерскую службу муниципального образования (ЕДДС).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направлении информации с помощью сре</w:t>
      </w:r>
      <w:r>
        <w:rPr>
          <w:rFonts w:eastAsia="Times New Roman" w:cs="Liberation Serif"/>
          <w:lang w:eastAsia="ru-RU"/>
        </w:rPr>
        <w:t xml:space="preserve">дств св</w:t>
      </w:r>
      <w:r>
        <w:rPr>
          <w:rFonts w:eastAsia="Times New Roman" w:cs="Liberation Serif"/>
          <w:lang w:eastAsia="ru-RU"/>
        </w:rPr>
        <w:t xml:space="preserve">язи лицо, передающее информацию, сообщает: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свои фамилию, имя, отчество (при наличии) и занимаемую должность; наименование объекта (территории) и его точный адрес;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источник и время поступления информации о БВС (визуальное обнаружение, информация иных лиц, данные системы охраны или видеонаблюдения);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характер поведения БВС (зависание, барражирование над объектом, направление пролета, внешний вид и т.д.);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наличие сохраненной информации о БВС на электронных носителях информации (системы видеонаблюдения);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— другие сведения по запросу уполномоченного органа.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7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Выставить наблюдательный пост за воздушным пространством над тер</w:t>
      </w:r>
      <w:r>
        <w:rPr>
          <w:rFonts w:eastAsia="Times New Roman" w:cs="Liberation Serif"/>
          <w:lang w:eastAsia="ru-RU"/>
        </w:rPr>
        <w:t xml:space="preserve">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7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Принять меры для получения дополнительной информации, в т. ч. его фото-видеосъёмки (при наличии соответствующей возможности).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7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По возможности исключить нахождение на открытых площадка» массового скопления людей.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7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Усилить охрану, а также пропускной и </w:t>
      </w:r>
      <w:r>
        <w:rPr>
          <w:rFonts w:eastAsia="Times New Roman" w:cs="Liberation Serif"/>
          <w:lang w:eastAsia="ru-RU"/>
        </w:rPr>
        <w:t xml:space="preserve">внутриобъектовый</w:t>
      </w:r>
      <w:r>
        <w:rPr>
          <w:rFonts w:eastAsia="Times New Roman" w:cs="Liberation Serif"/>
          <w:lang w:eastAsia="ru-RU"/>
        </w:rPr>
        <w:t xml:space="preserve"> режим.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7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Организовать обход территории объекта в целях обнаружения подозрительных (взрывоопасных) предметов и лиц.</w:t>
      </w:r>
      <w:r>
        <w:rPr>
          <w:rFonts w:eastAsia="Times New Roman" w:cs="Liberation Serif"/>
          <w:lang w:eastAsia="ru-RU"/>
        </w:rPr>
      </w:r>
    </w:p>
    <w:p>
      <w:pPr>
        <w:pBdr/>
        <w:shd w:val="clear" w:color="auto" w:fill="ffffff"/>
        <w:spacing w:line="240" w:lineRule="auto"/>
        <w:ind w:firstLine="709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</w:t>
      </w:r>
      <w:r>
        <w:rPr>
          <w:rFonts w:eastAsia="Times New Roman" w:cs="Liberation Serif"/>
          <w:lang w:eastAsia="ru-RU"/>
        </w:rPr>
        <w:t xml:space="preserve">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8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  <w:r>
        <w:rPr>
          <w:rFonts w:eastAsia="Times New Roman" w:cs="Liberation Serif"/>
          <w:lang w:eastAsia="ru-RU"/>
        </w:rPr>
      </w:r>
    </w:p>
    <w:p>
      <w:pPr>
        <w:numPr>
          <w:ilvl w:val="0"/>
          <w:numId w:val="8"/>
        </w:numPr>
        <w:pBdr/>
        <w:shd w:val="clear" w:color="auto" w:fill="ffffff"/>
        <w:spacing w:line="240" w:lineRule="auto"/>
        <w:ind w:firstLine="709" w:left="0"/>
        <w:jc w:val="both"/>
        <w:rPr>
          <w:rFonts w:eastAsia="Times New Roman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</w:t>
      </w:r>
      <w:r>
        <w:rPr>
          <w:rFonts w:eastAsia="Times New Roman" w:cs="Liberation Serif"/>
          <w:lang w:eastAsia="ru-RU"/>
        </w:rPr>
        <w:t xml:space="preserve">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</w:t>
      </w:r>
      <w:r>
        <w:rPr>
          <w:rFonts w:eastAsia="Times New Roman" w:cs="Liberation Serif"/>
          <w:lang w:eastAsia="ru-RU"/>
        </w:rPr>
        <w:t xml:space="preserve">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>
        <w:rPr>
          <w:rFonts w:eastAsia="Times New Roman" w:cs="Liberation Serif"/>
          <w:lang w:eastAsia="ru-RU"/>
        </w:rPr>
        <w:t xml:space="preserve">рассмотреть возможность обеспечения вышеуказанного персонала оптическими приборами наблюдения и средствами фото-, видео фиксации БВС.</w:t>
      </w:r>
      <w:r>
        <w:rPr>
          <w:rFonts w:eastAsia="Times New Roman" w:cs="Liberation Serif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cs="Liberation Serif"/>
        </w:rPr>
      </w:pPr>
      <w:r>
        <w:rPr>
          <w:rFonts w:cs="Liberation Serif"/>
        </w:rPr>
      </w:r>
      <w:r>
        <w:rPr>
          <w:rFonts w:cs="Liberation Serif"/>
        </w:rPr>
      </w:r>
    </w:p>
    <w:sectPr>
      <w:footnotePr/>
      <w:endnotePr/>
      <w:type w:val="nextPage"/>
      <w:pgSz w:h="16838" w:orient="portrait" w:w="11906"/>
      <w:pgMar w:top="850" w:right="567" w:bottom="1134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NSimSun">
    <w:panose1 w:val="02010609030101010101"/>
  </w:font>
  <w:font w:name="Arial">
    <w:panose1 w:val="020B0604020202020204"/>
  </w:font>
  <w:font w:name="Wingdings">
    <w:panose1 w:val="05000000000000000000"/>
  </w:font>
  <w:font w:name="Lucida Sans">
    <w:panose1 w:val="020B0602030504020204"/>
  </w:font>
  <w:font w:name="Liberation Serif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8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cs="Lucida Sans" w:eastAsiaTheme="minorHAnsi"/>
        <w:sz w:val="28"/>
        <w:szCs w:val="28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6"/>
    <w:link w:val="63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6"/>
    <w:link w:val="63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3"/>
    <w:next w:val="63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6"/>
    <w:link w:val="42"/>
    <w:uiPriority w:val="99"/>
    <w:pPr>
      <w:pBdr/>
      <w:spacing/>
      <w:ind/>
    </w:pPr>
  </w:style>
  <w:style w:type="paragraph" w:styleId="44">
    <w:name w:val="Footer"/>
    <w:basedOn w:val="63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6"/>
    <w:link w:val="44"/>
    <w:uiPriority w:val="99"/>
    <w:pPr>
      <w:pBdr/>
      <w:spacing/>
      <w:ind/>
    </w:pPr>
  </w:style>
  <w:style w:type="character" w:styleId="47">
    <w:name w:val="Caption Char"/>
    <w:basedOn w:val="641"/>
    <w:link w:val="44"/>
    <w:uiPriority w:val="99"/>
    <w:pPr>
      <w:pBdr/>
      <w:spacing/>
      <w:ind/>
    </w:pPr>
  </w:style>
  <w:style w:type="table" w:styleId="49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3"/>
    <w:next w:val="63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3"/>
    <w:next w:val="63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3"/>
    <w:next w:val="63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3"/>
    <w:next w:val="63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3"/>
    <w:next w:val="63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3"/>
    <w:next w:val="63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3"/>
    <w:next w:val="63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3"/>
    <w:next w:val="63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3"/>
    <w:next w:val="633"/>
    <w:uiPriority w:val="99"/>
    <w:unhideWhenUsed/>
    <w:pPr>
      <w:pBdr/>
      <w:spacing w:after="0" w:afterAutospacing="0"/>
      <w:ind/>
    </w:pPr>
  </w:style>
  <w:style w:type="paragraph" w:styleId="633" w:default="1">
    <w:name w:val="Normal"/>
    <w:qFormat/>
    <w:pPr>
      <w:pBdr/>
      <w:spacing/>
      <w:ind/>
    </w:pPr>
  </w:style>
  <w:style w:type="paragraph" w:styleId="634">
    <w:name w:val="Heading 1"/>
    <w:basedOn w:val="633"/>
    <w:next w:val="633"/>
    <w:link w:val="639"/>
    <w:uiPriority w:val="9"/>
    <w:qFormat/>
    <w:pPr>
      <w:keepNext w:val="true"/>
      <w:keepLines w:val="true"/>
      <w:pBdr/>
      <w:spacing w:before="480"/>
      <w:ind/>
      <w:outlineLvl w:val="0"/>
    </w:pPr>
    <w:rPr>
      <w:rFonts w:ascii="Cambria" w:hAnsi="Cambria"/>
      <w:b/>
      <w:bCs/>
      <w:color w:val="365f91"/>
    </w:rPr>
  </w:style>
  <w:style w:type="paragraph" w:styleId="635">
    <w:name w:val="Heading 2"/>
    <w:basedOn w:val="633"/>
    <w:link w:val="640"/>
    <w:qFormat/>
    <w:pPr>
      <w:pBdr/>
      <w:spacing w:after="280" w:before="280"/>
      <w:ind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styleId="636" w:default="1">
    <w:name w:val="Default Paragraph Font"/>
    <w:uiPriority w:val="1"/>
    <w:semiHidden/>
    <w:unhideWhenUsed/>
    <w:pPr>
      <w:pBdr/>
      <w:spacing/>
      <w:ind/>
    </w:pPr>
  </w:style>
  <w:style w:type="table" w:styleId="6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8" w:default="1">
    <w:name w:val="No List"/>
    <w:uiPriority w:val="99"/>
    <w:semiHidden/>
    <w:unhideWhenUsed/>
    <w:pPr>
      <w:pBdr/>
      <w:spacing/>
      <w:ind/>
    </w:pPr>
  </w:style>
  <w:style w:type="character" w:styleId="639" w:customStyle="1">
    <w:name w:val="Заголовок 1 Знак"/>
    <w:basedOn w:val="636"/>
    <w:link w:val="634"/>
    <w:uiPriority w:val="9"/>
    <w:pPr>
      <w:pBdr/>
      <w:spacing/>
      <w:ind/>
    </w:pPr>
    <w:rPr>
      <w:rFonts w:ascii="Cambria" w:hAnsi="Cambria" w:eastAsia="NSimSun" w:cs="Lucida Sans"/>
      <w:b/>
      <w:bCs/>
      <w:color w:val="365f91"/>
      <w:sz w:val="24"/>
      <w:szCs w:val="28"/>
      <w:lang w:eastAsia="zh-CN" w:bidi="hi-IN"/>
    </w:rPr>
  </w:style>
  <w:style w:type="character" w:styleId="640" w:customStyle="1">
    <w:name w:val="Заголовок 2 Знак"/>
    <w:basedOn w:val="636"/>
    <w:link w:val="635"/>
    <w:pPr>
      <w:pBdr/>
      <w:spacing/>
      <w:ind/>
    </w:pPr>
    <w:rPr>
      <w:rFonts w:ascii="Liberation Serif" w:hAnsi="Liberation Serif" w:cs="Lucida Sans"/>
      <w:b/>
      <w:bCs/>
      <w:sz w:val="36"/>
      <w:szCs w:val="36"/>
      <w:lang w:eastAsia="ru-RU" w:bidi="hi-IN"/>
    </w:rPr>
  </w:style>
  <w:style w:type="paragraph" w:styleId="641">
    <w:name w:val="Caption"/>
    <w:basedOn w:val="633"/>
    <w:qFormat/>
    <w:pPr>
      <w:suppressLineNumbers w:val="true"/>
      <w:pBdr/>
      <w:spacing w:after="120" w:before="120"/>
      <w:ind/>
    </w:pPr>
    <w:rPr>
      <w:i/>
      <w:iCs/>
    </w:rPr>
  </w:style>
  <w:style w:type="character" w:styleId="642">
    <w:name w:val="Hyperlink"/>
    <w:basedOn w:val="636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643" w:customStyle="1">
    <w:name w:val="gw-current-news__date"/>
    <w:basedOn w:val="636"/>
    <w:pPr>
      <w:pBdr/>
      <w:spacing/>
      <w:ind/>
    </w:pPr>
  </w:style>
  <w:style w:type="paragraph" w:styleId="644">
    <w:name w:val="Normal (Web)"/>
    <w:basedOn w:val="633"/>
    <w:uiPriority w:val="99"/>
    <w:semiHidden/>
    <w:unhideWhenUsed/>
    <w:pPr>
      <w:pBdr/>
      <w:spacing w:after="100" w:afterAutospacing="1" w:before="100" w:beforeAutospacing="1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5">
    <w:name w:val="Strong"/>
    <w:basedOn w:val="636"/>
    <w:uiPriority w:val="22"/>
    <w:qFormat/>
    <w:pPr>
      <w:pBdr/>
      <w:spacing/>
      <w:ind/>
    </w:pPr>
    <w:rPr>
      <w:b/>
      <w:bCs/>
    </w:rPr>
  </w:style>
  <w:style w:type="paragraph" w:styleId="646">
    <w:name w:val="Balloon Text"/>
    <w:basedOn w:val="633"/>
    <w:link w:val="64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47" w:customStyle="1">
    <w:name w:val="Текст выноски Знак"/>
    <w:basedOn w:val="636"/>
    <w:link w:val="64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48">
    <w:name w:val="Table Grid"/>
    <w:basedOn w:val="63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revision>2</cp:revision>
  <dcterms:created xsi:type="dcterms:W3CDTF">2024-05-13T08:22:00Z</dcterms:created>
  <dcterms:modified xsi:type="dcterms:W3CDTF">2025-01-28T06:09:53Z</dcterms:modified>
</cp:coreProperties>
</file>